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2648A">
      <w:pPr>
        <w:widowControl/>
        <w:kinsoku w:val="0"/>
        <w:autoSpaceDE w:val="0"/>
        <w:autoSpaceDN w:val="0"/>
        <w:adjustRightInd w:val="0"/>
        <w:snapToGrid w:val="0"/>
        <w:spacing w:line="360" w:lineRule="auto"/>
        <w:textAlignment w:val="baseline"/>
        <w:rPr>
          <w:rFonts w:hint="eastAsia" w:ascii="黑体" w:hAnsi="黑体" w:eastAsia="黑体" w:cs="黑体"/>
          <w:b/>
          <w:bCs/>
          <w:snapToGrid w:val="0"/>
          <w:color w:val="000000"/>
          <w:kern w:val="0"/>
          <w:sz w:val="36"/>
        </w:rPr>
      </w:pPr>
      <w:r>
        <w:rPr>
          <w:rFonts w:hint="eastAsia" w:ascii="黑体" w:hAnsi="Times New Roman" w:eastAsia="Times New Roman" w:cs="Times New Roman"/>
          <w:b/>
          <w:bCs/>
          <w:snapToGrid w:val="0"/>
          <w:color w:val="000000"/>
          <w:kern w:val="0"/>
          <w:sz w:val="36"/>
        </w:rPr>
        <w:t xml:space="preserve">2024-2025 Ice Dragon Boat Super League (Chaoyang Station)</w:t>
      </w:r>
      <w:r>
        <w:rPr>
          <w:rFonts w:hint="eastAsia" w:ascii="黑体" w:hAnsi="黑体" w:eastAsia="黑体" w:cs="黑体"/>
          <w:b/>
          <w:bCs/>
          <w:snapToGrid w:val="0"/>
          <w:color w:val="000000"/>
          <w:kern w:val="0"/>
          <w:sz w:val="36"/>
          <w:lang w:val="en-US" w:eastAsia="zh-CN"/>
        </w:rPr>
        <w:t/>
      </w:r>
      <w:r>
        <w:rPr>
          <w:rFonts w:hint="eastAsia" w:ascii="黑体" w:hAnsi="黑体" w:eastAsia="黑体" w:cs="黑体"/>
          <w:b/>
          <w:bCs/>
          <w:snapToGrid w:val="0"/>
          <w:color w:val="000000"/>
          <w:kern w:val="0"/>
          <w:sz w:val="36"/>
        </w:rPr>
        <w:t/>
      </w:r>
    </w:p>
    <w:p w14:paraId="6E4C35C9">
      <w:pPr>
        <w:widowControl/>
        <w:kinsoku w:val="0"/>
        <w:autoSpaceDE w:val="0"/>
        <w:autoSpaceDN w:val="0"/>
        <w:adjustRightInd w:val="0"/>
        <w:snapToGrid w:val="0"/>
        <w:spacing w:line="360" w:lineRule="auto"/>
        <w:textAlignment w:val="baseline"/>
        <w:rPr>
          <w:rFonts w:hint="eastAsia" w:ascii="黑体" w:hAnsi="黑体" w:eastAsia="黑体" w:cs="黑体"/>
          <w:b/>
          <w:bCs/>
          <w:snapToGrid w:val="0"/>
          <w:color w:val="000000"/>
          <w:kern w:val="0"/>
          <w:sz w:val="36"/>
        </w:rPr>
      </w:pPr>
      <w:r>
        <w:rPr>
          <w:rFonts w:hint="eastAsia" w:ascii="黑体" w:hAnsi="Times New Roman" w:eastAsia="Times New Roman" w:cs="Times New Roman"/>
          <w:b/>
          <w:bCs/>
          <w:snapToGrid w:val="0"/>
          <w:color w:val="000000"/>
          <w:kern w:val="0"/>
          <w:sz w:val="36"/>
        </w:rPr>
        <w:t xml:space="preserve">Competition Rules</w:t>
      </w:r>
    </w:p>
    <w:p w14:paraId="0DD7EE4E">
      <w:pPr>
        <w:bidi w:val="0"/>
        <w:rPr>
          <w:lang w:eastAsia="zh-CN"/>
        </w:rPr>
      </w:pPr>
    </w:p>
    <w:p w14:paraId="4A64648C">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Organization</w:t>
      </w:r>
    </w:p>
    <w:p w14:paraId="45A55408">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Sponsoring organizations: International Ice Dragon Boat Federation (IIDBF), China Cultural Industry Promotion Association</w:t>
      </w:r>
      <w:r>
        <w:rPr>
          <w:rFonts w:hint="eastAsia" w:ascii="Arial" w:hAnsi="Arial" w:eastAsia="宋体" w:cs="Arial"/>
          <w:snapToGrid w:val="0"/>
          <w:color w:val="000000"/>
          <w:kern w:val="0"/>
          <w:sz w:val="28"/>
          <w:szCs w:val="21"/>
        </w:rPr>
        <w:t/>
      </w:r>
    </w:p>
    <w:p w14:paraId="2BEF0E05">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Organizer: Dragon Boat Professional Committee of China Association for the Promotion of Cultural Industry</w:t>
      </w:r>
      <w:r>
        <w:rPr>
          <w:rFonts w:hint="eastAsia" w:ascii="Arial" w:hAnsi="Arial" w:eastAsia="宋体" w:cs="Arial"/>
          <w:snapToGrid w:val="0"/>
          <w:color w:val="000000"/>
          <w:kern w:val="0"/>
          <w:sz w:val="28"/>
          <w:szCs w:val="21"/>
          <w:lang w:val="en-US" w:eastAsia="zh-CN"/>
        </w:rPr>
        <w:t/>
      </w:r>
    </w:p>
    <w:p w14:paraId="72E04042">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p>
    <w:p w14:paraId="6F858927">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Time and place of the race</w:t>
      </w:r>
    </w:p>
    <w:p w14:paraId="6A1AF5F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Time: January 18-20, 2026</w:t>
      </w:r>
      <w:r>
        <w:rPr>
          <w:rFonts w:hint="eastAsia" w:ascii="Arial" w:hAnsi="Arial" w:eastAsia="宋体" w:cs="Arial"/>
          <w:snapToGrid w:val="0"/>
          <w:color w:val="000000" w:themeColor="text1"/>
          <w:kern w:val="0"/>
          <w:sz w:val="28"/>
          <w:szCs w:val="21"/>
          <w14:textFill>
            <w14:solidFill>
              <w14:schemeClr w14:val="tx1"/>
            </w14:solidFill>
          </w14:textFill>
        </w:rPr>
        <w:t/>
      </w:r>
      <w:r>
        <w:rPr>
          <w:rFonts w:hint="eastAsia" w:ascii="Arial" w:hAnsi="Arial" w:eastAsia="宋体" w:cs="Arial"/>
          <w:snapToGrid w:val="0"/>
          <w:color w:val="000000" w:themeColor="text1"/>
          <w:kern w:val="0"/>
          <w:sz w:val="28"/>
          <w:szCs w:val="21"/>
          <w:lang w:val="en-US" w:eastAsia="zh-CN"/>
          <w14:textFill>
            <w14:solidFill>
              <w14:schemeClr w14:val="tx1"/>
            </w14:solidFill>
          </w14:textFill>
        </w:rPr>
        <w:t/>
      </w:r>
      <w:r>
        <w:rPr>
          <w:rFonts w:hint="eastAsia" w:ascii="Arial" w:hAnsi="Arial" w:eastAsia="宋体" w:cs="Arial"/>
          <w:snapToGrid w:val="0"/>
          <w:color w:val="000000" w:themeColor="text1"/>
          <w:kern w:val="0"/>
          <w:sz w:val="28"/>
          <w:szCs w:val="21"/>
          <w14:textFill>
            <w14:solidFill>
              <w14:schemeClr w14:val="tx1"/>
            </w14:solidFill>
          </w14:textFill>
        </w:rPr>
        <w:t/>
      </w:r>
      <w:r>
        <w:rPr>
          <w:rFonts w:hint="eastAsia" w:ascii="Arial" w:hAnsi="Arial" w:eastAsia="宋体" w:cs="Arial"/>
          <w:snapToGrid w:val="0"/>
          <w:color w:val="000000" w:themeColor="text1"/>
          <w:kern w:val="0"/>
          <w:sz w:val="28"/>
          <w:szCs w:val="21"/>
          <w:lang w:val="en-US" w:eastAsia="zh-CN"/>
          <w14:textFill>
            <w14:solidFill>
              <w14:schemeClr w14:val="tx1"/>
            </w14:solidFill>
          </w14:textFill>
        </w:rPr>
        <w:t/>
      </w:r>
      <w:r>
        <w:rPr>
          <w:rFonts w:hint="eastAsia" w:ascii="Arial" w:hAnsi="Arial" w:eastAsia="宋体" w:cs="Arial"/>
          <w:snapToGrid w:val="0"/>
          <w:color w:val="000000" w:themeColor="text1"/>
          <w:kern w:val="0"/>
          <w:sz w:val="28"/>
          <w:szCs w:val="21"/>
          <w14:textFill>
            <w14:solidFill>
              <w14:schemeClr w14:val="tx1"/>
            </w14:solidFill>
          </w14:textFill>
        </w:rPr>
        <w:t/>
      </w:r>
    </w:p>
    <w:p w14:paraId="21776B10">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Location: Artificial lake, Daling River Scenic Area, Chaoyang City</w:t>
      </w:r>
    </w:p>
    <w:p w14:paraId="71D0142B">
      <w:pPr>
        <w:pStyle w:val="11"/>
        <w:widowControl/>
        <w:numPr>
          <w:ilvl w:val="1"/>
          <w:numId w:val="0"/>
        </w:numPr>
        <w:kinsoku w:val="0"/>
        <w:autoSpaceDE w:val="0"/>
        <w:autoSpaceDN w:val="0"/>
        <w:adjustRightInd w:val="0"/>
        <w:snapToGrid w:val="0"/>
        <w:ind w:leftChars="100"/>
        <w:jc w:val="left"/>
        <w:textAlignment w:val="baseline"/>
        <w:rPr>
          <w:rFonts w:hint="default" w:ascii="Arial" w:hAnsi="Arial" w:eastAsia="宋体" w:cs="Arial"/>
          <w:snapToGrid w:val="0"/>
          <w:color w:val="000000"/>
          <w:kern w:val="0"/>
          <w:sz w:val="28"/>
          <w:szCs w:val="21"/>
          <w:lang w:val="en-US" w:eastAsia="zh-CN"/>
        </w:rPr>
      </w:pPr>
    </w:p>
    <w:p w14:paraId="5124B85D">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Participating units</w:t>
      </w:r>
    </w:p>
    <w:p w14:paraId="411945D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Open Group: Invite 2 teams from abroad and accept 14 teams from all provinces, municipalities and regions across the country, totaling 16 teams to sign up for the competition;</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p w14:paraId="25DC6A3F">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rPr>
      </w:pPr>
    </w:p>
    <w:p w14:paraId="094EE680">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Competition Events</w:t>
      </w:r>
    </w:p>
    <w:p w14:paraId="79505706">
      <w:pPr>
        <w:pStyle w:val="11"/>
        <w:widowControl/>
        <w:numPr>
          <w:ilvl w:val="0"/>
          <w:numId w:val="3"/>
        </w:numPr>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Open: 12-person ice Dragon Boat 200-meter straight race, 5-person ice dragon boat 100-meter straight race, 12-person ice dragon boat </w:t>
      </w:r>
      <w:r>
        <w:rPr>
          <w:rFonts w:hint="eastAsia" w:ascii="Arial" w:hAnsi="Times New Roman" w:eastAsia="Times New Roman" w:cs="Times New Roman"/>
          <w:snapToGrid w:val="0"/>
          <w:color w:val="000000"/>
          <w:kern w:val="0"/>
          <w:sz w:val="28"/>
          <w:szCs w:val="21"/>
          <w:lang w:val="en-US" w:eastAsia="zh-CN"/>
        </w:rPr>
        <w:t xml:space="preserve">400-meter</w:t>
      </w:r>
      <w:r>
        <w:rPr>
          <w:rFonts w:ascii="Arial" w:hAnsi="Times New Roman" w:eastAsia="Times New Roman" w:cs="Times New Roman"/>
          <w:snapToGrid w:val="0"/>
          <w:color w:val="000000"/>
          <w:kern w:val="0"/>
          <w:sz w:val="28"/>
          <w:szCs w:val="21"/>
        </w:rPr>
        <w:t xml:space="preserve"> drift race;</w:t>
      </w:r>
    </w:p>
    <w:p w14:paraId="7EE1F08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w:t>
      </w:r>
      <w:r>
        <w:rPr>
          <w:rFonts w:ascii="Arial" w:hAnsi="Times New Roman" w:eastAsia="Times New Roman" w:cs="Times New Roman"/>
          <w:snapToGrid w:val="0"/>
          <w:color w:val="000000"/>
          <w:kern w:val="0"/>
          <w:sz w:val="28"/>
          <w:szCs w:val="21"/>
        </w:rPr>
        <w:t xml:space="preserve">Local: 12-person ice Dragon Boat 200-meter straight race, 5-person ice dragon boat 100-meter straight race, 4-person combination dragon 100-meter straight race;</w:t>
      </w:r>
    </w:p>
    <w:p w14:paraId="54294C5F">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Competition Rules</w:t>
      </w:r>
    </w:p>
    <w:p w14:paraId="18DB675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competition will be conducted in accordance with the </w:t>
      </w:r>
      <w:r>
        <w:rPr>
          <w:rFonts w:hint="eastAsia" w:ascii="Arial" w:hAnsi="Times New Roman" w:eastAsia="Times New Roman" w:cs="Times New Roman"/>
          <w:snapToGrid w:val="0"/>
          <w:color w:val="000000"/>
          <w:kern w:val="0"/>
          <w:sz w:val="28"/>
          <w:szCs w:val="21"/>
          <w:lang w:eastAsia="zh-CN"/>
        </w:rPr>
        <w:t xml:space="preserve">2025 version</w:t>
      </w:r>
      <w:r>
        <w:rPr>
          <w:rFonts w:ascii="Arial" w:hAnsi="Times New Roman" w:eastAsia="Times New Roman" w:cs="Times New Roman"/>
          <w:snapToGrid w:val="0"/>
          <w:color w:val="000000"/>
          <w:kern w:val="0"/>
          <w:sz w:val="28"/>
          <w:szCs w:val="21"/>
        </w:rPr>
        <w:t xml:space="preserve"> of the Rules of Competition and Refereeing of Ice Dragon Boat </w:t>
      </w:r>
      <w:r>
        <w:rPr>
          <w:rFonts w:hint="eastAsia" w:ascii="Arial" w:hAnsi="Times New Roman" w:eastAsia="Times New Roman" w:cs="Times New Roman"/>
          <w:snapToGrid w:val="0"/>
          <w:color w:val="000000"/>
          <w:kern w:val="0"/>
          <w:sz w:val="28"/>
          <w:szCs w:val="21"/>
          <w:lang w:val="en-US" w:eastAsia="zh-CN"/>
        </w:rPr>
        <w:t xml:space="preserve">approved</w:t>
      </w:r>
      <w:r>
        <w:rPr>
          <w:rFonts w:ascii="Arial" w:hAnsi="Times New Roman" w:eastAsia="Times New Roman" w:cs="Times New Roman"/>
          <w:snapToGrid w:val="0"/>
          <w:color w:val="000000"/>
          <w:kern w:val="0"/>
          <w:sz w:val="28"/>
          <w:szCs w:val="21"/>
        </w:rPr>
        <w:t xml:space="preserve"> by the International Ice Dragon Boat Federation (IIDBF).</w:t>
      </w:r>
    </w:p>
    <w:p w14:paraId="0A91BFD5">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Number of participants: Each team in each category is limited to 16, including 1 team leader, 1 coach, 1 drummer, 1 helmsman, 10 rowers, and 2 substitutes. (For a 5-person ice dragon boat race, a 12-person ice dragon boat race is also registered.)</w:t>
      </w:r>
    </w:p>
    <w:p w14:paraId="0433B44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(3) The paddles for the dragon boat races will be provided uniformly by the organizing committee. Fixed rudders will be used and the race will be conducted in a sitting position.</w:t>
      </w:r>
    </w:p>
    <w:p w14:paraId="5A46ECA9">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eastAsia="zh-CN"/>
        </w:rPr>
        <w:t xml:space="preserve">(4) Participants must wear helmets during the race, which will be provided by the organizing committee.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lang w:eastAsia="zh-CN"/>
        </w:rP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lang w:val="en-US" w:eastAsia="zh-CN"/>
        </w:rPr>
        <w:t xml:space="preserve"> participating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team</w:t>
      </w:r>
      <w:r>
        <w:rPr>
          <w:rFonts w:hint="eastAsia" w:ascii="Arial" w:hAnsi="Times New Roman" w:eastAsia="Times New Roman" w:cs="Times New Roman"/>
          <w:snapToGrid w:val="0"/>
          <w:color w:val="000000"/>
          <w:kern w:val="0"/>
          <w:sz w:val="28"/>
          <w:szCs w:val="21"/>
          <w:lang w:eastAsia="zh-CN"/>
        </w:rPr>
        <w:t xml:space="preserve"> may also bring their own helmets, which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must be of the same style and color</w:t>
      </w:r>
      <w:r>
        <w:rPr>
          <w:rFonts w:hint="eastAsia" w:ascii="Arial" w:hAnsi="Times New Roman" w:eastAsia="Times New Roman" w:cs="Times New Roman"/>
          <w:snapToGrid w:val="0"/>
          <w:color w:val="000000"/>
          <w:kern w:val="0"/>
          <w:sz w:val="28"/>
          <w:szCs w:val="21"/>
          <w:lang w:val="en-US" w:eastAsia="zh-CN"/>
        </w:rPr>
        <w:t xml:space="preserve">.</w:t>
      </w:r>
      <w:r>
        <w:rPr>
          <w:rFonts w:hint="eastAsia" w:ascii="Arial" w:hAnsi="Arial" w:eastAsia="宋体" w:cs="Arial"/>
          <w:snapToGrid w:val="0"/>
          <w:color w:val="000000"/>
          <w:kern w:val="0"/>
          <w:sz w:val="28"/>
          <w:szCs w:val="21"/>
          <w:lang w:eastAsia="zh-CN"/>
        </w:rPr>
        <w:t/>
      </w:r>
    </w:p>
    <w:p w14:paraId="654DB02F">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lang w:val="en-US" w:eastAsia="zh-CN"/>
        </w:rPr>
        <w:t xml:space="preserve">5</w:t>
      </w:r>
      <w:r>
        <w:rPr>
          <w:rFonts w:ascii="Arial" w:hAnsi="Times New Roman" w:eastAsia="Times New Roman" w:cs="Times New Roman"/>
          <w:snapToGrid w:val="0"/>
          <w:color w:val="000000"/>
          <w:kern w:val="0"/>
          <w:sz w:val="28"/>
          <w:szCs w:val="21"/>
        </w:rPr>
        <w:t xml:space="preserve">) Team flag</w:t>
      </w:r>
    </w:p>
    <w:p w14:paraId="4AD80659">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Each participating team is required to design its own electronic team flag with the team emblem (logo). Background color is not limited. Requirements: 2048x1024 pixels, resolution no less than 720dpi, photo format (.jpg) and vector graphic (.ai).</w:t>
      </w:r>
    </w:p>
    <w:p w14:paraId="0CFB87C6">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Each team is required to bring one right-angled triangle and one large team flag</w:t>
      </w:r>
    </w:p>
    <w:p w14:paraId="4B1BB02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main team flag is 1.6 meters high and 2.4 meters wide. The color is not limited. The fabric is opaque. The xxx Dragon boat team is printed on both sides. The text is written from left to right.</w:t>
      </w:r>
    </w:p>
    <w:p w14:paraId="49BE02C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The team flag is 0.6 meters high and 0.8 meters wide. The color is not limited. The fabric is opaque. The standard abbreviation of the team is printed on both sides.</w:t>
      </w:r>
    </w:p>
    <w:p w14:paraId="039ADC1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lang w:val="en-US" w:eastAsia="zh-CN"/>
        </w:rPr>
        <w:t xml:space="preserve">7</w:t>
      </w:r>
      <w:r>
        <w:rPr>
          <w:rFonts w:ascii="Arial" w:hAnsi="Times New Roman" w:eastAsia="Times New Roman" w:cs="Times New Roman"/>
          <w:snapToGrid w:val="0"/>
          <w:color w:val="000000"/>
          <w:kern w:val="0"/>
          <w:sz w:val="28"/>
          <w:szCs w:val="21"/>
        </w:rPr>
        <w:t xml:space="preserve">) Competition method and draw</w:t>
      </w:r>
    </w:p>
    <w:p w14:paraId="3BA4CFD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competition has four tracks and will be conducted in the form of preliminaries, </w:t>
      </w:r>
      <w:r>
        <w:rPr>
          <w:rFonts w:hint="eastAsia" w:ascii="Arial" w:hAnsi="Times New Roman" w:eastAsia="Times New Roman" w:cs="Times New Roman"/>
          <w:snapToGrid w:val="0"/>
          <w:color w:val="000000"/>
          <w:kern w:val="0"/>
          <w:sz w:val="28"/>
          <w:szCs w:val="21"/>
        </w:rPr>
        <w:t xml:space="preserve">semi-finals, semi-finals</w:t>
      </w:r>
      <w:r>
        <w:rPr>
          <w:rFonts w:ascii="Arial" w:hAnsi="Times New Roman" w:eastAsia="Times New Roman" w:cs="Times New Roman"/>
          <w:snapToGrid w:val="0"/>
          <w:color w:val="000000"/>
          <w:kern w:val="0"/>
          <w:sz w:val="28"/>
          <w:szCs w:val="21"/>
        </w:rPr>
        <w:t xml:space="preserve"> and finals.</w:t>
      </w:r>
    </w:p>
    <w:p w14:paraId="20E6E121">
      <w:pPr>
        <w:pStyle w:val="11"/>
        <w:widowControl/>
        <w:kinsoku w:val="0"/>
        <w:autoSpaceDE w:val="0"/>
        <w:autoSpaceDN w:val="0"/>
        <w:adjustRightInd w:val="0"/>
        <w:snapToGrid w:val="0"/>
        <w:ind w:firstLine="280" w:firstLineChars="100"/>
        <w:jc w:val="left"/>
        <w:textAlignment w:val="baseline"/>
        <w:rPr>
          <w:rFonts w:ascii="Arial" w:hAnsi="Arial" w:eastAsia="宋体" w:cs="Arial"/>
          <w:b/>
          <w:bCs/>
          <w:snapToGrid w:val="0"/>
          <w:color w:val="000000"/>
          <w:kern w:val="0"/>
          <w:sz w:val="28"/>
          <w:szCs w:val="21"/>
        </w:rPr>
      </w:pPr>
      <w:r>
        <w:rPr>
          <w:rFonts w:ascii="Arial" w:hAnsi="Times New Roman" w:eastAsia="Times New Roman" w:cs="Times New Roman"/>
          <w:snapToGrid w:val="0"/>
          <w:color w:val="000000"/>
          <w:kern w:val="0"/>
          <w:sz w:val="28"/>
          <w:szCs w:val="21"/>
        </w:rPr>
        <w:t xml:space="preserve">2 The draw for the preliminaries will be conducted at a joint meeting of team leaders, coaches and chief referees; </w:t>
      </w:r>
      <w:r>
        <w:rPr>
          <w:rFonts w:ascii="Arial" w:hAnsi="Times New Roman" w:eastAsia="Times New Roman" w:cs="Times New Roman"/>
          <w:snapToGrid w:val="0"/>
          <w:color w:val="000000"/>
          <w:kern w:val="0"/>
          <w:sz w:val="28"/>
          <w:szCs w:val="21"/>
        </w:rPr>
        <w:t xml:space="preserve">The race course and boat size will be determined by drawing lots at the check-in counter before the race.</w:t>
      </w:r>
    </w:p>
    <w:p w14:paraId="1DAF6470">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Entry Requirements</w:t>
      </w:r>
    </w:p>
    <w:p w14:paraId="121CF11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Participants must be certified by a hospital at or above the county level as being in good health (after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December</w:t>
      </w:r>
      <w:r>
        <w:rPr>
          <w:rFonts w:hint="eastAsia" w:ascii="Arial" w:hAnsi="Times New Roman" w:eastAsia="Times New Roman" w:cs="Times New Roman"/>
          <w:snapToGrid w:val="0"/>
          <w:color w:val="000000"/>
          <w:kern w:val="0"/>
          <w:sz w:val="28"/>
          <w:szCs w:val="21"/>
          <w:lang w:val="en-US" w:eastAsia="zh-CN"/>
        </w:rPr>
        <w:t xml:space="preserve"> 1, 2025)</w:t>
      </w:r>
      <w:r>
        <w:rPr>
          <w:rFonts w:hint="eastAsia" w:ascii="Arial" w:hAnsi="Times New Roman" w:eastAsia="Times New Roman" w:cs="Times New Roman"/>
          <w:snapToGrid w:val="0"/>
          <w:color w:val="000000"/>
          <w:kern w:val="0"/>
          <w:sz w:val="28"/>
          <w:szCs w:val="21"/>
        </w:rPr>
        <w:t xml:space="preserve">.</w:t>
      </w:r>
      <w:r>
        <w:rPr>
          <w:rFonts w:hint="eastAsia" w:ascii="Arial" w:hAnsi="Arial" w:eastAsia="宋体" w:cs="Arial"/>
          <w:snapToGrid w:val="0"/>
          <w:color w:val="000000"/>
          <w:kern w:val="0"/>
          <w:sz w:val="28"/>
          <w:szCs w:val="21"/>
          <w:lang w:val="en-US" w:eastAsia="zh-CN"/>
        </w:rPr>
        <w:t/>
      </w:r>
      <w:r>
        <w:rPr>
          <w:rFonts w:ascii="Arial" w:hAnsi="Arial" w:eastAsia="宋体" w:cs="Arial"/>
          <w:snapToGrid w:val="0"/>
          <w:color w:val="000000"/>
          <w:kern w:val="0"/>
          <w:sz w:val="28"/>
          <w:szCs w:val="21"/>
        </w:rPr>
        <w:t/>
      </w:r>
    </w:p>
    <w:p w14:paraId="7FC22DAA">
      <w:pPr>
        <w:pStyle w:val="11"/>
        <w:widowControl/>
        <w:kinsoku w:val="0"/>
        <w:autoSpaceDE w:val="0"/>
        <w:autoSpaceDN w:val="0"/>
        <w:adjustRightInd w:val="0"/>
        <w:snapToGrid w:val="0"/>
        <w:ind w:firstLine="280" w:firstLineChars="100"/>
        <w:jc w:val="left"/>
        <w:textAlignment w:val="baseline"/>
        <w:rPr>
          <w:rFonts w:ascii="Arial" w:hAnsi="Arial" w:eastAsia="宋体" w:cs="Arial"/>
          <w:b/>
          <w:bCs/>
          <w:snapToGrid w:val="0"/>
          <w:color w:val="000000"/>
          <w:kern w:val="0"/>
          <w:sz w:val="28"/>
          <w:szCs w:val="21"/>
        </w:rPr>
      </w:pPr>
      <w:r>
        <w:rPr>
          <w:rFonts w:ascii="Arial" w:hAnsi="Times New Roman" w:eastAsia="Times New Roman" w:cs="Times New Roman"/>
          <w:snapToGrid w:val="0"/>
          <w:color w:val="000000"/>
          <w:kern w:val="0"/>
          <w:sz w:val="28"/>
          <w:szCs w:val="21"/>
        </w:rPr>
        <w:t xml:space="preserve">(2) Athletes must take out personal accident insurance on their own, with an insurance amount of no less than RMB 600,000.</w:t>
      </w:r>
    </w:p>
    <w:p w14:paraId="29EFCD95">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Registration and Reporting</w:t>
      </w:r>
    </w:p>
    <w:p w14:paraId="70F639FE">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rPr>
        <w:t xml:space="preserve">(1) </w:t>
      </w:r>
      <w:r>
        <w:rPr>
          <w:rFonts w:ascii="Arial" w:hAnsi="Times New Roman" w:eastAsia="Times New Roman" w:cs="Times New Roman"/>
          <w:snapToGrid w:val="0"/>
          <w:color w:val="000000"/>
          <w:kern w:val="0"/>
          <w:sz w:val="28"/>
          <w:szCs w:val="21"/>
        </w:rPr>
        <w:t xml:space="preserve">Registration</w:t>
      </w:r>
      <w:r>
        <w:rPr>
          <w:rFonts w:hint="eastAsia" w:ascii="Arial" w:hAnsi="Times New Roman" w:eastAsia="Times New Roman" w:cs="Times New Roman"/>
          <w:snapToGrid w:val="0"/>
          <w:color w:val="000000"/>
          <w:kern w:val="0"/>
          <w:sz w:val="28"/>
          <w:szCs w:val="21"/>
          <w:lang w:val="en-US" w:eastAsia="zh-CN"/>
        </w:rPr>
        <w:t xml:space="preserve"> methods</w:t>
      </w:r>
    </w:p>
    <w:p w14:paraId="6387E86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lang w:eastAsia="zh-CN"/>
        </w:rPr>
        <w:t xml:space="preserve"> Open Group:</w:t>
      </w:r>
      <w:r>
        <w:rPr>
          <w:rFonts w:hint="eastAsia" w:ascii="Arial" w:hAnsi="Arial" w:eastAsia="宋体" w:cs="Arial"/>
          <w:snapToGrid w:val="0"/>
          <w:color w:val="000000"/>
          <w:kern w:val="0"/>
          <w:sz w:val="28"/>
          <w:szCs w:val="21"/>
        </w:rPr>
        <w:t/>
      </w:r>
    </w:p>
    <w:p w14:paraId="0E1A05A0">
      <w:pPr>
        <w:pStyle w:val="11"/>
        <w:widowControl/>
        <w:kinsoku w:val="0"/>
        <w:autoSpaceDE w:val="0"/>
        <w:autoSpaceDN w:val="0"/>
        <w:adjustRightInd w:val="0"/>
        <w:snapToGrid w:val="0"/>
        <w:ind w:firstLine="560" w:firstLineChars="2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Contact person: </w:t>
      </w:r>
      <w:r>
        <w:rPr>
          <w:rFonts w:hint="default" w:ascii="Arial" w:hAnsi="Times New Roman" w:eastAsia="Times New Roman" w:cs="Times New Roman"/>
          <w:snapToGrid w:val="0"/>
          <w:color w:val="000000"/>
          <w:kern w:val="0"/>
          <w:sz w:val="28"/>
          <w:szCs w:val="21"/>
          <w:lang w:val="en-US"/>
        </w:rPr>
        <w:t xml:space="preserve">Fiona and Dee </w:t>
      </w:r>
      <w:r>
        <w:rPr>
          <w:rFonts w:hint="eastAsia" w:ascii="Arial" w:hAnsi="Arial" w:eastAsia="宋体" w:cs="Arial"/>
          <w:snapToGrid w:val="0"/>
          <w:color w:val="000000"/>
          <w:kern w:val="0"/>
          <w:sz w:val="28"/>
          <w:szCs w:val="21"/>
        </w:rPr>
        <w:t xml:space="preserve"/>
      </w:r>
    </w:p>
    <w:p w14:paraId="02E6CF28">
      <w:pPr>
        <w:pStyle w:val="11"/>
        <w:widowControl/>
        <w:kinsoku w:val="0"/>
        <w:autoSpaceDE w:val="0"/>
        <w:autoSpaceDN w:val="0"/>
        <w:adjustRightInd w:val="0"/>
        <w:snapToGrid w:val="0"/>
        <w:ind w:firstLine="560" w:firstLineChars="2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Email</w:t>
      </w:r>
      <w:r>
        <w:rPr>
          <w:rFonts w:hint="default" w:ascii="Arial" w:hAnsi="Times New Roman" w:eastAsia="Times New Roman" w:cs="Times New Roman"/>
          <w:snapToGrid w:val="0"/>
          <w:color w:val="000000"/>
          <w:kern w:val="0"/>
          <w:sz w:val="28"/>
          <w:szCs w:val="21"/>
          <w:lang w:val="en-US"/>
        </w:rPr>
        <w:t xml:space="preserve">: cd@dragonboat.cn; </w:t>
      </w:r>
      <w:r>
        <w:rPr>
          <w:rFonts w:hint="default" w:ascii="Arial" w:hAnsi="Times New Roman" w:eastAsia="Times New Roman" w:cs="Times New Roman"/>
          <w:snapToGrid w:val="0"/>
          <w:color w:val="000000"/>
          <w:kern w:val="0"/>
          <w:sz w:val="28"/>
          <w:szCs w:val="21"/>
          <w:lang w:val="en-US"/>
        </w:rPr>
        <w:t xml:space="preserve">Championdragonboat@163.com</w:t>
      </w:r>
    </w:p>
    <w:p w14:paraId="56AD363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w:t>
      </w:r>
      <w:r>
        <w:rPr>
          <w:rFonts w:ascii="Arial" w:hAnsi="Times New Roman" w:eastAsia="Times New Roman" w:cs="Times New Roman"/>
          <w:snapToGrid w:val="0"/>
          <w:color w:val="000000"/>
          <w:kern w:val="0"/>
          <w:sz w:val="28"/>
          <w:szCs w:val="21"/>
        </w:rPr>
        <w:t xml:space="preserve">Check-in</w:t>
      </w:r>
    </w:p>
    <w:p w14:paraId="5DD92DA4">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u w:val="single"/>
        </w:rPr>
      </w:pPr>
      <w:r>
        <w:rPr>
          <w:rFonts w:hint="eastAsia" w:ascii="Arial" w:hAnsi="Times New Roman" w:eastAsia="Times New Roman" w:cs="Times New Roman"/>
          <w:snapToGrid w:val="0"/>
          <w:color w:val="000000"/>
          <w:kern w:val="0"/>
          <w:sz w:val="28"/>
          <w:szCs w:val="21"/>
        </w:rPr>
        <w:t xml:space="preserve">1. All teams in the Open Group are requested to report their arrival and departure information to the organizing committee by December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default" w:ascii="Arial" w:hAnsi="Times New Roman" w:eastAsia="Times New Roman" w:cs="Times New Roman"/>
          <w:snapToGrid w:val="0"/>
          <w:color w:val="000000"/>
          <w:kern w:val="0"/>
          <w:sz w:val="28"/>
          <w:szCs w:val="21"/>
          <w:lang w:val="en-US"/>
        </w:rPr>
        <w:t xml:space="preserve">20</w:t>
      </w:r>
      <w:r>
        <w:rPr>
          <w:rFonts w:hint="eastAsia" w:ascii="Arial" w:hAnsi="Times New Roman" w:eastAsia="Times New Roman" w:cs="Times New Roman"/>
          <w:snapToGrid w:val="0"/>
          <w:color w:val="000000"/>
          <w:kern w:val="0"/>
          <w:sz w:val="28"/>
          <w:szCs w:val="21"/>
          <w:lang w:val="en-US" w:eastAsia="zh-CN"/>
        </w:rPr>
        <w:t xml:space="preserve">, 2025;</w:t>
      </w:r>
      <w:r>
        <w:rPr>
          <w:rFonts w:hint="eastAsia" w:ascii="Arial" w:hAnsi="Arial" w:eastAsia="宋体" w:cs="Arial"/>
          <w:snapToGrid w:val="0"/>
          <w:color w:val="000000"/>
          <w:kern w:val="0"/>
          <w:sz w:val="28"/>
          <w:szCs w:val="21"/>
        </w:rPr>
        <w:t/>
      </w:r>
    </w:p>
    <w:p w14:paraId="5C6061B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3 The check-in time and location for the local group will be notified separately;</w:t>
      </w:r>
    </w:p>
    <w:p w14:paraId="7313DB73">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Admission rankings and awards</w:t>
      </w:r>
    </w:p>
    <w:p w14:paraId="7A4329D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w:t>
      </w:r>
      <w:r>
        <w:rPr>
          <w:rFonts w:ascii="Arial" w:hAnsi="Times New Roman" w:eastAsia="Times New Roman" w:cs="Times New Roman"/>
          <w:snapToGrid w:val="0"/>
          <w:color w:val="000000"/>
          <w:kern w:val="0"/>
          <w:sz w:val="28"/>
          <w:szCs w:val="21"/>
        </w:rPr>
        <w:t xml:space="preserve">Admission ranking and reward system</w:t>
      </w:r>
    </w:p>
    <w:p w14:paraId="068FDEC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w:t>
      </w:r>
      <w:r>
        <w:rPr>
          <w:rFonts w:ascii="Arial" w:hAnsi="Times New Roman" w:eastAsia="Times New Roman" w:cs="Times New Roman"/>
          <w:snapToGrid w:val="0"/>
          <w:color w:val="000000"/>
          <w:kern w:val="0"/>
          <w:sz w:val="28"/>
          <w:szCs w:val="21"/>
        </w:rPr>
        <w:t xml:space="preserve">top 3 in the open group will be awarded prizes, trophies, MEDALS and certificates, and the 4th to 6th places will be awarded prizes</w:t>
      </w:r>
      <w:r>
        <w:rPr>
          <w:rFonts w:hint="eastAsia" w:ascii="Arial" w:hAnsi="Times New Roman" w:eastAsia="Times New Roman" w:cs="Times New Roman"/>
          <w:snapToGrid w:val="0"/>
          <w:color w:val="000000"/>
          <w:kern w:val="0"/>
          <w:sz w:val="28"/>
          <w:szCs w:val="21"/>
        </w:rPr>
        <w:t xml:space="preserve">, </w:t>
      </w:r>
      <w:r>
        <w:rPr>
          <w:rFonts w:ascii="Arial" w:hAnsi="Times New Roman" w:eastAsia="Times New Roman" w:cs="Times New Roman"/>
          <w:snapToGrid w:val="0"/>
          <w:color w:val="000000"/>
          <w:kern w:val="0"/>
          <w:sz w:val="28"/>
          <w:szCs w:val="21"/>
        </w:rPr>
        <w:t xml:space="preserve">trophies and certificates (</w:t>
      </w:r>
      <w:r>
        <w:rPr>
          <w:rFonts w:hint="eastAsia" w:ascii="Arial" w:hAnsi="Times New Roman" w:eastAsia="Times New Roman" w:cs="Times New Roman"/>
          <w:snapToGrid w:val="0"/>
          <w:color w:val="000000"/>
          <w:kern w:val="0"/>
          <w:sz w:val="28"/>
          <w:szCs w:val="21"/>
        </w:rPr>
        <w:t xml:space="preserve">the total score is the sum of the </w:t>
      </w:r>
      <w:r>
        <w:rPr>
          <w:rFonts w:ascii="Arial" w:hAnsi="Times New Roman" w:eastAsia="Times New Roman" w:cs="Times New Roman"/>
          <w:snapToGrid w:val="0"/>
          <w:color w:val="000000"/>
          <w:kern w:val="0"/>
          <w:sz w:val="28"/>
          <w:szCs w:val="21"/>
        </w:rPr>
        <w:t xml:space="preserve">points</w:t>
      </w:r>
      <w:r>
        <w:rPr>
          <w:rFonts w:hint="eastAsia" w:ascii="Arial" w:hAnsi="Times New Roman" w:eastAsia="Times New Roman" w:cs="Times New Roman"/>
          <w:snapToGrid w:val="0"/>
          <w:color w:val="000000"/>
          <w:kern w:val="0"/>
          <w:sz w:val="28"/>
          <w:szCs w:val="21"/>
        </w:rPr>
        <w:t xml:space="preserve"> of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rPr>
        <w:t xml:space="preserve"> individual event. If the total </w:t>
      </w:r>
      <w:r>
        <w:rPr>
          <w:rFonts w:hint="eastAsia" w:ascii="Arial" w:hAnsi="Times New Roman" w:eastAsia="Times New Roman" w:cs="Times New Roman"/>
          <w:snapToGrid w:val="0"/>
          <w:color w:val="000000"/>
          <w:kern w:val="0"/>
          <w:sz w:val="28"/>
          <w:szCs w:val="21"/>
        </w:rPr>
        <w:t xml:space="preserve">points are equal, the team that wins the 200-meter race of the 12-person dragon boat will be ranked first, and so on);</w:t>
      </w:r>
      <w:r>
        <w:rPr>
          <w:rFonts w:ascii="Arial" w:hAnsi="Arial" w:eastAsia="宋体" w:cs="Arial"/>
          <w:snapToGrid w:val="0"/>
          <w:color w:val="000000"/>
          <w:kern w:val="0"/>
          <w:sz w:val="28"/>
          <w:szCs w:val="21"/>
        </w:rPr>
        <w:t/>
      </w:r>
    </w:p>
    <w:p w14:paraId="67813B59">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The </w:t>
      </w:r>
      <w:r>
        <w:rPr>
          <w:rFonts w:ascii="Arial" w:hAnsi="Times New Roman" w:eastAsia="Times New Roman" w:cs="Times New Roman"/>
          <w:snapToGrid w:val="0"/>
          <w:color w:val="000000"/>
          <w:kern w:val="0"/>
          <w:sz w:val="28"/>
          <w:szCs w:val="21"/>
        </w:rPr>
        <w:t xml:space="preserve">top 3 in the local group will be awarded prizes, trophies, MEDALS and certificates, and the 4th to 6th place will be awarded certificates (</w:t>
      </w:r>
      <w:r>
        <w:rPr>
          <w:rFonts w:hint="eastAsia" w:ascii="Arial" w:hAnsi="Times New Roman" w:eastAsia="Times New Roman" w:cs="Times New Roman"/>
          <w:snapToGrid w:val="0"/>
          <w:color w:val="000000"/>
          <w:kern w:val="0"/>
          <w:sz w:val="28"/>
          <w:szCs w:val="21"/>
        </w:rPr>
        <w:t xml:space="preserve">the total score is the sum of the </w:t>
      </w:r>
      <w:r>
        <w:rPr>
          <w:rFonts w:ascii="Arial" w:hAnsi="Times New Roman" w:eastAsia="Times New Roman" w:cs="Times New Roman"/>
          <w:snapToGrid w:val="0"/>
          <w:color w:val="000000"/>
          <w:kern w:val="0"/>
          <w:sz w:val="28"/>
          <w:szCs w:val="21"/>
        </w:rPr>
        <w:t xml:space="preserve">points</w:t>
      </w:r>
      <w:r>
        <w:rPr>
          <w:rFonts w:hint="eastAsia" w:ascii="Arial" w:hAnsi="Times New Roman" w:eastAsia="Times New Roman" w:cs="Times New Roman"/>
          <w:snapToGrid w:val="0"/>
          <w:color w:val="000000"/>
          <w:kern w:val="0"/>
          <w:sz w:val="28"/>
          <w:szCs w:val="21"/>
        </w:rPr>
        <w:t xml:space="preserve"> of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rPr>
        <w:t xml:space="preserve"> individual event. If the total </w:t>
      </w:r>
      <w:r>
        <w:rPr>
          <w:rFonts w:hint="eastAsia" w:ascii="Arial" w:hAnsi="Times New Roman" w:eastAsia="Times New Roman" w:cs="Times New Roman"/>
          <w:snapToGrid w:val="0"/>
          <w:color w:val="000000"/>
          <w:kern w:val="0"/>
          <w:sz w:val="28"/>
          <w:szCs w:val="21"/>
        </w:rPr>
        <w:t xml:space="preserve">points are equal, the team that wins the 200-meter race of the 12-person dragon boat will be ranked first, and so on);</w:t>
      </w:r>
      <w:r>
        <w:rPr>
          <w:rFonts w:ascii="Arial" w:hAnsi="Arial" w:eastAsia="宋体" w:cs="Arial"/>
          <w:snapToGrid w:val="0"/>
          <w:color w:val="000000"/>
          <w:kern w:val="0"/>
          <w:sz w:val="28"/>
          <w:szCs w:val="21"/>
        </w:rPr>
        <w:t/>
      </w:r>
    </w:p>
    <w:p w14:paraId="114ED574">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(3) Points system</w:t>
      </w:r>
    </w:p>
    <w:p w14:paraId="4121484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w:t>
      </w:r>
      <w:r>
        <w:rPr>
          <w:rFonts w:ascii="Arial" w:hAnsi="Times New Roman" w:eastAsia="Times New Roman" w:cs="Times New Roman"/>
          <w:snapToGrid w:val="0"/>
          <w:color w:val="000000"/>
          <w:kern w:val="0"/>
          <w:sz w:val="28"/>
          <w:szCs w:val="21"/>
        </w:rPr>
        <w:t xml:space="preserve">points for each item are N+1 for the first place, N-1 for the second place, N-2 for the third place, and so on, where N is the number of teams in each group;</w:t>
      </w:r>
    </w:p>
    <w:p w14:paraId="580EDD1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The </w:t>
      </w:r>
      <w:r>
        <w:rPr>
          <w:rFonts w:ascii="Arial" w:hAnsi="Times New Roman" w:eastAsia="Times New Roman" w:cs="Times New Roman"/>
          <w:snapToGrid w:val="0"/>
          <w:color w:val="000000"/>
          <w:kern w:val="0"/>
          <w:sz w:val="28"/>
          <w:szCs w:val="21"/>
        </w:rPr>
        <w:t xml:space="preserve">total score is the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sum of the individual points of each group</w:t>
      </w:r>
      <w:r>
        <w:rPr>
          <w:rFonts w:hint="eastAsia" w:ascii="Arial" w:hAnsi="Times New Roman" w:eastAsia="Times New Roman" w:cs="Times New Roman"/>
          <w:snapToGrid w:val="0"/>
          <w:color w:val="000000"/>
          <w:kern w:val="0"/>
          <w:sz w:val="28"/>
          <w:szCs w:val="21"/>
        </w:rPr>
        <w:t xml:space="preserve">;</w:t>
      </w:r>
    </w:p>
    <w:p w14:paraId="2A49A859">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(4) Bonus distribution plan</w:t>
      </w:r>
    </w:p>
    <w:p w14:paraId="32137CA3">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total bonus is RMB 60,500 (before tax), and the specific distribution plan is as follows (unit: RMB)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tbl>
      <w:tblPr>
        <w:tblStyle w:val="15"/>
        <w:tblW w:w="4998" w:type="pct"/>
        <w:tblInd w:w="0" w:type="dxa"/>
        <w:tblLayout w:type="fixed"/>
        <w:tblCellMar>
          <w:top w:w="0" w:type="dxa"/>
          <w:left w:w="108" w:type="dxa"/>
          <w:bottom w:w="0" w:type="dxa"/>
          <w:right w:w="108" w:type="dxa"/>
        </w:tblCellMar>
      </w:tblPr>
      <w:tblGrid>
        <w:gridCol w:w="1575"/>
        <w:gridCol w:w="1266"/>
        <w:gridCol w:w="1266"/>
        <w:gridCol w:w="1266"/>
        <w:gridCol w:w="1266"/>
        <w:gridCol w:w="1266"/>
        <w:gridCol w:w="1267"/>
      </w:tblGrid>
      <w:tr w14:paraId="00086DEB">
        <w:tblPrEx>
          <w:tblCellMar>
            <w:top w:w="0" w:type="dxa"/>
            <w:left w:w="108" w:type="dxa"/>
            <w:bottom w:w="0" w:type="dxa"/>
            <w:right w:w="108" w:type="dxa"/>
          </w:tblCellMar>
        </w:tblPrEx>
        <w:trPr>
          <w:trHeight w:val="27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42D91CDB">
            <w:pP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Group/Ranking</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2895DD1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one</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E0111DD">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two</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24EB90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three</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8FD6CCC">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four</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59EF6D3">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five</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50CD80B">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six</w:t>
            </w:r>
          </w:p>
        </w:tc>
      </w:tr>
      <w:tr w14:paraId="097F1BB6">
        <w:tblPrEx>
          <w:tblCellMar>
            <w:top w:w="0" w:type="dxa"/>
            <w:left w:w="108" w:type="dxa"/>
            <w:bottom w:w="0" w:type="dxa"/>
            <w:right w:w="108" w:type="dxa"/>
          </w:tblCellMar>
        </w:tblPrEx>
        <w:trPr>
          <w:trHeight w:val="27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C429DF4">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kern w:val="0"/>
                <w:sz w:val="22"/>
                <w:szCs w:val="22"/>
                <w:lang w:bidi="ar"/>
              </w:rPr>
              <w:t xml:space="preserve">Open Group</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24C8AC5">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6000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2D311A05">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5000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D206DAA">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4500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B92BFE4">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4000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0542DFC">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3500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61FABD7">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3000</w:t>
            </w:r>
          </w:p>
        </w:tc>
      </w:tr>
      <w:tr w14:paraId="4DA7CA76">
        <w:tblPrEx>
          <w:tblCellMar>
            <w:top w:w="0" w:type="dxa"/>
            <w:left w:w="108" w:type="dxa"/>
            <w:bottom w:w="0" w:type="dxa"/>
            <w:right w:w="108" w:type="dxa"/>
          </w:tblCellMar>
        </w:tblPrEx>
        <w:trPr>
          <w:trHeight w:val="27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81C09C9">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kern w:val="0"/>
                <w:sz w:val="22"/>
                <w:szCs w:val="22"/>
                <w:lang w:bidi="ar"/>
              </w:rPr>
              <w:t xml:space="preserve">Local Group</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029AA76">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2000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88DF934">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1500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6DDC60F">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1000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5B66E90">
            <w:pPr>
              <w:jc w:val="center"/>
              <w:rPr>
                <w:rFonts w:ascii="宋体" w:hAnsi="宋体" w:eastAsia="宋体" w:cs="宋体"/>
                <w:color w:val="000000"/>
                <w:sz w:val="22"/>
                <w:szCs w:val="22"/>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1A28709">
            <w:pPr>
              <w:jc w:val="center"/>
              <w:rPr>
                <w:rFonts w:ascii="宋体" w:hAnsi="宋体" w:eastAsia="宋体" w:cs="宋体"/>
                <w:color w:val="000000"/>
                <w:sz w:val="22"/>
                <w:szCs w:val="22"/>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6A764A7">
            <w:pPr>
              <w:rPr>
                <w:rFonts w:ascii="宋体" w:hAnsi="宋体" w:eastAsia="宋体" w:cs="宋体"/>
                <w:color w:val="000000"/>
                <w:sz w:val="22"/>
                <w:szCs w:val="22"/>
              </w:rPr>
            </w:pPr>
          </w:p>
        </w:tc>
      </w:tr>
    </w:tbl>
    <w:p w14:paraId="36C9C315">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p>
    <w:p w14:paraId="1E324BC6">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Funding</w:t>
      </w:r>
    </w:p>
    <w:p w14:paraId="6FFCE94F">
      <w:pPr>
        <w:pStyle w:val="11"/>
        <w:widowControl/>
        <w:numPr>
          <w:ilvl w:val="0"/>
          <w:numId w:val="4"/>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Each participating sports team is responsible for its own round-trip travel expenses</w:t>
      </w:r>
      <w:r>
        <w:rPr>
          <w:rFonts w:hint="eastAsia" w:ascii="Arial" w:hAnsi="Times New Roman" w:eastAsia="Times New Roman" w:cs="Times New Roman"/>
          <w:snapToGrid w:val="0"/>
          <w:color w:val="000000"/>
          <w:kern w:val="0"/>
          <w:sz w:val="28"/>
          <w:szCs w:val="21"/>
        </w:rPr>
        <w:t xml:space="preserve">;</w:t>
      </w:r>
    </w:p>
    <w:p w14:paraId="04D8F6A8">
      <w:pPr>
        <w:pStyle w:val="11"/>
        <w:widowControl/>
        <w:numPr>
          <w:ilvl w:val="0"/>
          <w:numId w:val="4"/>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The organizing committee will provide the following services for each participating team</w:t>
      </w:r>
      <w:r>
        <w:rPr>
          <w:rFonts w:hint="eastAsia" w:ascii="Arial" w:hAnsi="Times New Roman" w:eastAsia="Times New Roman" w:cs="Times New Roman"/>
          <w:snapToGrid w:val="0"/>
          <w:color w:val="000000"/>
          <w:kern w:val="0"/>
          <w:sz w:val="28"/>
          <w:szCs w:val="21"/>
        </w:rPr>
        <w:t xml:space="preserve">:</w:t>
      </w:r>
    </w:p>
    <w:p w14:paraId="188AEC5C">
      <w:pPr>
        <w:pStyle w:val="11"/>
        <w:widowControl/>
        <w:numPr>
          <w:ilvl w:val="0"/>
          <w:numId w:val="0"/>
        </w:numPr>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1. Open Group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team members will be provided with</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 accommodation and meals for two nights from January 18th to January 20th</w:t>
      </w:r>
    </w:p>
    <w:p w14:paraId="24462DD3">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eastAsia="zh-CN"/>
        </w:rPr>
      </w:pPr>
      <w:r>
        <w:rPr>
          <w:rFonts w:hint="eastAsia" w:ascii="Arial" w:hAnsi="Times New Roman" w:eastAsia="Times New Roman" w:cs="Times New Roman"/>
          <w:snapToGrid w:val="0"/>
          <w:color w:val="000000"/>
          <w:kern w:val="0"/>
          <w:sz w:val="28"/>
          <w:szCs w:val="21"/>
          <w:lang w:val="en-US" w:eastAsia="zh-CN"/>
        </w:rPr>
        <w:t xml:space="preserve">2</w:t>
      </w: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rPr>
        <w:t xml:space="preserve"> During the competition period, the organizing committee will arrange unified vehicles for </w:t>
      </w:r>
      <w:r>
        <w:rPr>
          <w:rFonts w:ascii="Arial" w:hAnsi="Times New Roman" w:eastAsia="Times New Roman" w:cs="Times New Roman"/>
          <w:snapToGrid w:val="0"/>
          <w:color w:val="000000"/>
          <w:kern w:val="0"/>
          <w:sz w:val="28"/>
          <w:szCs w:val="21"/>
        </w:rPr>
        <w:t xml:space="preserve">each team</w:t>
      </w:r>
      <w:r>
        <w:rPr>
          <w:rFonts w:hint="eastAsia" w:ascii="Arial" w:hAnsi="Times New Roman" w:eastAsia="Times New Roman" w:cs="Times New Roman"/>
          <w:snapToGrid w:val="0"/>
          <w:color w:val="000000"/>
          <w:kern w:val="0"/>
          <w:sz w:val="28"/>
          <w:szCs w:val="21"/>
          <w:lang w:val="en-US" w:eastAsia="zh-CN"/>
        </w:rPr>
        <w:t xml:space="preserve"> of the Open group </w:t>
      </w:r>
      <w:r>
        <w:rPr>
          <w:rFonts w:ascii="Arial" w:hAnsi="Times New Roman" w:eastAsia="Times New Roman" w:cs="Times New Roman"/>
          <w:snapToGrid w:val="0"/>
          <w:color w:val="000000"/>
          <w:kern w:val="0"/>
          <w:sz w:val="28"/>
          <w:szCs w:val="21"/>
        </w:rPr>
        <w:t xml:space="preserve">to travel between the hotel and the competition venue</w:t>
      </w:r>
      <w:r>
        <w:rPr>
          <w:rFonts w:hint="eastAsia" w:ascii="Arial" w:hAnsi="Times New Roman" w:eastAsia="Times New Roman" w:cs="Times New Roman"/>
          <w:snapToGrid w:val="0"/>
          <w:color w:val="000000"/>
          <w:kern w:val="0"/>
          <w:sz w:val="28"/>
          <w:szCs w:val="21"/>
        </w:rPr>
        <w:t xml:space="preserve">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teams not staying at the designated hotel are responsible for their</w:t>
      </w:r>
      <w:r>
        <w:rPr>
          <w:rFonts w:hint="eastAsia" w:ascii="Arial" w:hAnsi="Times New Roman" w:eastAsia="Times New Roman" w:cs="Times New Roman"/>
          <w:snapToGrid w:val="0"/>
          <w:color w:val="000000"/>
          <w:kern w:val="0"/>
          <w:sz w:val="28"/>
          <w:szCs w:val="21"/>
          <w:lang w:val="en-US" w:eastAsia="zh-CN"/>
        </w:rPr>
        <w:t xml:space="preserve"> own transportation). </w:t>
      </w:r>
      <w:r>
        <w:rPr>
          <w:rFonts w:hint="eastAsia" w:ascii="Arial" w:hAnsi="Arial" w:eastAsia="宋体" w:cs="Arial"/>
          <w:snapToGrid w:val="0"/>
          <w:color w:val="000000"/>
          <w:kern w:val="0"/>
          <w:sz w:val="28"/>
          <w:szCs w:val="21"/>
          <w:lang w:eastAsia="zh-CN"/>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r>
        <w:rPr>
          <w:rFonts w:hint="eastAsia" w:ascii="Arial" w:hAnsi="Times New Roman" w:eastAsia="Times New Roman" w:cs="Times New Roman"/>
          <w:snapToGrid w:val="0"/>
          <w:color w:val="000000"/>
          <w:kern w:val="0"/>
          <w:sz w:val="28"/>
          <w:szCs w:val="21"/>
          <w:lang w:eastAsia="zh-CN"/>
        </w:rPr>
        <w:t xml:space="preserve">Each team will be provided with one free pick-up and drop-off service</w:t>
      </w:r>
    </w:p>
    <w:p w14:paraId="286B2ED4">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Schedule</w:t>
      </w:r>
    </w:p>
    <w:p w14:paraId="1C7CC82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January</w:t>
      </w:r>
      <w:r>
        <w:rPr>
          <w:rFonts w:hint="eastAsia" w:ascii="Arial" w:hAnsi="Times New Roman" w:eastAsia="Times New Roman" w:cs="Times New Roman"/>
          <w:snapToGrid w:val="0"/>
          <w:color w:val="000000"/>
          <w:kern w:val="0"/>
          <w:sz w:val="28"/>
          <w:szCs w:val="21"/>
        </w:rPr>
        <w:t xml:space="preserve"> 18: Open Group and Local group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check-in in the afternoon, sports team training</w:t>
      </w:r>
      <w:r>
        <w:rPr>
          <w:rFonts w:hint="eastAsia" w:ascii="Arial" w:hAnsi="Times New Roman" w:eastAsia="Times New Roman" w:cs="Times New Roman"/>
          <w:snapToGrid w:val="0"/>
          <w:color w:val="000000"/>
          <w:kern w:val="0"/>
          <w:sz w:val="28"/>
          <w:szCs w:val="21"/>
          <w:lang w:val="en-US" w:eastAsia="zh-CN"/>
        </w:rPr>
        <w:t xml:space="preserve">,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joint meeting of group leaders, coaches and referees</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 (time and place to be notified separately)</w:t>
      </w:r>
      <w:r>
        <w:rPr>
          <w:rFonts w:hint="eastAsia" w:ascii="Arial" w:hAnsi="Times New Roman" w:eastAsia="Times New Roman" w:cs="Times New Roman"/>
          <w:snapToGrid w:val="0"/>
          <w:color w:val="000000"/>
          <w:kern w:val="0"/>
          <w:sz w:val="28"/>
          <w:szCs w:val="21"/>
        </w:rPr>
        <w:t xml:space="preserve">;</w:t>
      </w:r>
      <w:r>
        <w:rPr>
          <w:rFonts w:hint="eastAsia" w:ascii="Arial" w:hAnsi="Arial" w:eastAsia="宋体" w:cs="Arial"/>
          <w:snapToGrid w:val="0"/>
          <w:color w:val="000000"/>
          <w:kern w:val="0"/>
          <w:sz w:val="28"/>
          <w:szCs w:val="21"/>
          <w:lang w:eastAsia="zh-CN"/>
        </w:rPr>
        <w:t/>
      </w:r>
      <w:r>
        <w:rPr>
          <w:rFonts w:hint="eastAsia" w:ascii="Arial" w:hAnsi="Arial" w:eastAsia="宋体" w:cs="Arial"/>
          <w:snapToGrid w:val="0"/>
          <w:color w:val="000000"/>
          <w:kern w:val="0"/>
          <w:sz w:val="28"/>
          <w:szCs w:val="21"/>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p>
    <w:p w14:paraId="796BFC35">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January</w:t>
      </w:r>
      <w:r>
        <w:rPr>
          <w:rFonts w:hint="eastAsia" w:ascii="Arial" w:hAnsi="Times New Roman" w:eastAsia="Times New Roman" w:cs="Times New Roman"/>
          <w:snapToGrid w:val="0"/>
          <w:color w:val="000000"/>
          <w:kern w:val="0"/>
          <w:sz w:val="28"/>
          <w:szCs w:val="21"/>
        </w:rPr>
        <w:t xml:space="preserve"> 19: Morning opening ceremony,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preliminary</w:t>
      </w:r>
      <w:r>
        <w:rPr>
          <w:rFonts w:hint="eastAsia" w:ascii="Arial" w:hAnsi="Times New Roman" w:eastAsia="Times New Roman" w:cs="Times New Roman"/>
          <w:snapToGrid w:val="0"/>
          <w:color w:val="000000"/>
          <w:kern w:val="0"/>
          <w:sz w:val="28"/>
          <w:szCs w:val="21"/>
          <w:lang w:val="en-US" w:eastAsia="zh-CN"/>
        </w:rPr>
        <w:t xml:space="preserve">, semi-final and final of each group and event,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award ceremony</w:t>
      </w:r>
      <w:r>
        <w:rPr>
          <w:rFonts w:hint="eastAsia" w:ascii="Arial" w:hAnsi="Times New Roman" w:eastAsia="Times New Roman" w:cs="Times New Roman"/>
          <w:snapToGrid w:val="0"/>
          <w:color w:val="000000"/>
          <w:kern w:val="0"/>
          <w:sz w:val="28"/>
          <w:szCs w:val="21"/>
        </w:rPr>
        <w:t xml:space="preserve">, post-event party;</w:t>
      </w:r>
      <w:r>
        <w:rPr>
          <w:rFonts w:hint="eastAsia" w:ascii="Arial" w:hAnsi="Arial" w:eastAsia="宋体" w:cs="Arial"/>
          <w:snapToGrid w:val="0"/>
          <w:color w:val="000000"/>
          <w:kern w:val="0"/>
          <w:sz w:val="28"/>
          <w:szCs w:val="21"/>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p>
    <w:p w14:paraId="682D220F">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January 20: Morning Ice Viewing and Fun Learning activities, afternoon departure</w:t>
      </w:r>
    </w:p>
    <w:p w14:paraId="60371EF1">
      <w:pPr>
        <w:pStyle w:val="11"/>
        <w:widowControl/>
        <w:numPr>
          <w:ilvl w:val="0"/>
          <w:numId w:val="2"/>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Any matters not covered herein will be notified separately. The right to interpret this regulation belongs to the event organizing committee.</w:t>
      </w:r>
    </w:p>
    <w:p w14:paraId="5DD75D11">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rPr>
      </w:pPr>
    </w:p>
    <w:p w14:paraId="4363CBB4">
      <w:pPr>
        <w:pStyle w:val="11"/>
        <w:widowControl/>
        <w:numPr>
          <w:ilvl w:val="0"/>
          <w:numId w:val="2"/>
        </w:numPr>
        <w:kinsoku w:val="0"/>
        <w:autoSpaceDE w:val="0"/>
        <w:autoSpaceDN w:val="0"/>
        <w:adjustRightInd w:val="0"/>
        <w:snapToGrid w:val="0"/>
        <w:ind w:left="0" w:leftChars="0"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Accommodation Locations</w:t>
      </w:r>
    </w:p>
    <w:p w14:paraId="12C82A46">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Chaoyang Yandu International Hotel, Chaoyang City, Liaoning Province</w:t>
      </w:r>
    </w:p>
    <w:p w14:paraId="4C56A8DD">
      <w:pPr>
        <w:pStyle w:val="11"/>
        <w:widowControl/>
        <w:numPr>
          <w:ilvl w:val="0"/>
          <w:numId w:val="2"/>
        </w:numPr>
        <w:kinsoku w:val="0"/>
        <w:autoSpaceDE w:val="0"/>
        <w:autoSpaceDN w:val="0"/>
        <w:adjustRightInd w:val="0"/>
        <w:snapToGrid w:val="0"/>
        <w:ind w:left="0" w:leftChars="0" w:firstLine="0" w:firstLineChars="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Transfer information</w:t>
      </w:r>
    </w:p>
    <w:p w14:paraId="14C9DD91">
      <w:pPr>
        <w:pStyle w:val="11"/>
        <w:widowControl/>
        <w:numPr>
          <w:ilvl w:val="5"/>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Liaoning Chaoyang Station Landing Airport:</w:t>
      </w:r>
    </w:p>
    <w:p w14:paraId="569C690E">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Beijing Capital International Airport</w:t>
      </w:r>
    </w:p>
    <w:p w14:paraId="47656B69">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Then transfer to the high-speed rail for 1 hour and 40 minutes to Chaoyang, Liaoning (free pick-up and drop-off at the high-speed rail station for each group)</w:t>
      </w:r>
    </w:p>
    <w:p w14:paraId="2A57934F">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Or: Shenyang Taoxian International Airport</w:t>
      </w:r>
      <w:bookmarkStart w:id="0" w:name="_GoBack"/>
      <w:bookmarkEnd w:id="0"/>
      <w:r>
        <w:rPr>
          <w:rFonts w:hint="eastAsia" w:ascii="Arial" w:hAnsi="Arial" w:eastAsia="宋体" w:cs="Arial"/>
          <w:snapToGrid w:val="0"/>
          <w:color w:val="000000"/>
          <w:kern w:val="0"/>
          <w:sz w:val="28"/>
          <w:szCs w:val="21"/>
          <w:lang w:val="en-US" w:eastAsia="zh-CN"/>
        </w:rPr>
        <w:t/>
      </w:r>
    </w:p>
    <w:p w14:paraId="64427EFC">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Then transfer to the high-speed rail 1 hour 40 to Chaoyang, Liaoning (free pick-up and drop-off at the high-speed rail station for each group)</w:t>
      </w:r>
    </w:p>
    <w:p w14:paraId="4E0AC4C7">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p>
    <w:p w14:paraId="6E9802FE">
      <w:pPr>
        <w:pStyle w:val="11"/>
        <w:widowControl/>
        <w:numPr>
          <w:ilvl w:val="1"/>
          <w:numId w:val="0"/>
        </w:numPr>
        <w:kinsoku w:val="0"/>
        <w:autoSpaceDE w:val="0"/>
        <w:autoSpaceDN w:val="0"/>
        <w:adjustRightInd w:val="0"/>
        <w:snapToGrid w:val="0"/>
        <w:jc w:val="left"/>
        <w:textAlignment w:val="baseline"/>
        <w:rPr>
          <w:rFonts w:hint="eastAsia" w:ascii="Arial" w:hAnsi="Arial" w:eastAsia="宋体" w:cs="Arial"/>
          <w:snapToGrid w:val="0"/>
          <w:color w:val="000000"/>
          <w:kern w:val="0"/>
          <w:sz w:val="28"/>
          <w:szCs w:val="21"/>
          <w:lang w:val="en-US" w:eastAsia="zh-CN"/>
        </w:rPr>
      </w:pPr>
    </w:p>
    <w:p w14:paraId="069BCDD4">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p>
    <w:p w14:paraId="57125921">
      <w:pPr>
        <w:pStyle w:val="11"/>
        <w:widowControl/>
        <w:numPr>
          <w:ilvl w:val="0"/>
          <w:numId w:val="0"/>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p>
    <w:p w14:paraId="5C8422FF">
      <w:pPr>
        <w:pStyle w:val="11"/>
        <w:widowControl/>
        <w:kinsoku w:val="0"/>
        <w:autoSpaceDE w:val="0"/>
        <w:autoSpaceDN w:val="0"/>
        <w:adjustRightInd w:val="0"/>
        <w:snapToGrid w:val="0"/>
        <w:textAlignment w:val="baseline"/>
        <w:rPr>
          <w:rFonts w:ascii="Arial" w:hAnsi="Arial" w:eastAsia="宋体" w:cs="Arial"/>
          <w:snapToGrid w:val="0"/>
          <w:color w:val="000000"/>
          <w:kern w:val="0"/>
          <w:sz w:val="28"/>
          <w:szCs w:val="21"/>
        </w:rPr>
      </w:pPr>
    </w:p>
    <w:sectPr>
      <w:footerReference r:id="rId5" w:type="default"/>
      <w:pgSz w:w="11906" w:h="16838"/>
      <w:pgMar w:top="1440" w:right="1466" w:bottom="1440" w:left="14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E4B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739D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CSCRrQxAgAAYQQAAA4AAABkcnMvZTJvRG9jLnhtbK1US44TMRDdI3EH y3vSSRCjKEpnFCYKQoqYkQJi7bjdaUv+yXbSHQ4AN2DFhj3nyjl47k8GDSxmwcZddpVf+b2q6sVt oxU5CR+kNTmdjMaUCMNtIc0hp58+bl7NKAmRmYIpa0ROzyLQ2+XLF4vazcXUVlYVwhOAmDCvXU6r GN08ywKvhGZhZJ0wcJbWaxax9Yes8KwGulbZdDy+yWrrC+ctFyHgdN05aY/onwNoy1Jysbb8qIWJ HaoXikVQCpV0gS7b15al4PG+LIOIROUUTGO7IgnsfVqz5YLND565SvL+Cew5T3jCSTNpkPQKtWaR kaOXf0Fpyb0NtowjbnXWEWkVAYvJ+Ik2u4o50XKB1MFdRQ//D5Z/OD14IoucTikxTKPgl+/fLj9+ XX5+JdMkT+3CHFE7h7jYvLUNmmY4DzhMrJvS6/QFHwI/xD1fxRVNJDxdmk1nszFcHL5hA/zs8brz Ib4TVpNk5NSjeq2o7LQNsQsdQlI2YzdSqbaCypA6pzev34zbC1cPwJVBjkSie2yyYrNvemZ7W5xB zNuuM4LjG4nkWxbiA/NoBTwYwxLvsZTKIontLUoq67/86zzFo0LwUlKjtXJqMEmUqPcGlQNgHAw/ GPvBMEd9Z9GrEwyh462JCz6qwSy91Z8xQauUAy5mODLlNA7mXezaGxPIxWrVBh2dl4equ4C+cyxu zc7xlCYJGdzqGCFmq3ESqFOl1w2d11apn5LU2n/u26jHP8PyN1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kgka0MQIAAGEEAAAOAAAAAAAAAAEAIAAAAB8BAABkcnMvZTJvRG9jLnhtbFBLBQYA AAAABgAGAFkBAADCBQAAAAA= ">
              <v:fill on="f" focussize="0,0"/>
              <v:stroke on="f" weight="0.5pt"/>
              <v:imagedata o:title=""/>
              <o:lock v:ext="edit" aspectratio="f"/>
              <v:textbox inset="0mm,0mm,0mm,0mm" style="mso-fit-shape-to-text:t;">
                <w:txbxContent>
                  <w:p w14:paraId="4D2739D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BF564"/>
    <w:multiLevelType w:val="singleLevel"/>
    <w:tmpl w:val="8D4BF564"/>
    <w:lvl w:ilvl="0" w:tentative="0">
      <w:start w:val="1"/>
      <w:numFmt w:val="upperRoman"/>
      <w:suff w:val="nothing"/>
      <w:lvlText w:val="（%1）"/>
      <w:lvlJc w:val="left"/>
      <w:rPr>
        <w:rFonts w:hint="eastAsia"/>
      </w:rPr>
    </w:lvl>
  </w:abstractNum>
  <w:abstractNum w:abstractNumId="1">
    <w:nsid w:val="BAC8EC31"/>
    <w:multiLevelType w:val="multilevel"/>
    <w:tmpl w:val="BAC8EC31"/>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216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tabs>
          <w:tab w:val="left" w:pos="0"/>
        </w:tabs>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45BCBEAA"/>
    <w:multiLevelType w:val="singleLevel"/>
    <w:tmpl w:val="45BCBEAA"/>
    <w:lvl w:ilvl="0" w:tentative="0">
      <w:start w:val="1"/>
      <w:numFmt w:val="upperRoman"/>
      <w:suff w:val="nothing"/>
      <w:lvlText w:val="%1、"/>
      <w:lvlJc w:val="left"/>
      <w:rPr>
        <w:rFonts w:hint="eastAsia"/>
      </w:rPr>
    </w:lvl>
  </w:abstractNum>
  <w:abstractNum w:abstractNumId="3">
    <w:nsid w:val="7B7B7FDF"/>
    <w:multiLevelType w:val="singleLevel"/>
    <w:tmpl w:val="7B7B7FDF"/>
    <w:lvl w:ilvl="0" w:tentative="0">
      <w:start w:val="1"/>
      <w:numFmt w:val="upperRoman"/>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TFlZGFkYTk1Y2EyOGM4ZDUzM2MwMjlmODczYTQifQ=="/>
  </w:docVars>
  <w:rsids>
    <w:rsidRoot w:val="34EA4A88"/>
    <w:rsid w:val="001D4622"/>
    <w:rsid w:val="006749A2"/>
    <w:rsid w:val="00777ABD"/>
    <w:rsid w:val="00A87F74"/>
    <w:rsid w:val="00B4578D"/>
    <w:rsid w:val="00E017F3"/>
    <w:rsid w:val="00E91200"/>
    <w:rsid w:val="00FC16E5"/>
    <w:rsid w:val="04F02672"/>
    <w:rsid w:val="06685785"/>
    <w:rsid w:val="071530C7"/>
    <w:rsid w:val="09B805B6"/>
    <w:rsid w:val="0A4F1460"/>
    <w:rsid w:val="0A516F86"/>
    <w:rsid w:val="0A874831"/>
    <w:rsid w:val="0BD90188"/>
    <w:rsid w:val="0C16443D"/>
    <w:rsid w:val="0D056F68"/>
    <w:rsid w:val="0D4903E8"/>
    <w:rsid w:val="108249DE"/>
    <w:rsid w:val="12350378"/>
    <w:rsid w:val="12355F6F"/>
    <w:rsid w:val="155E0FE1"/>
    <w:rsid w:val="198729C4"/>
    <w:rsid w:val="1AA55D3D"/>
    <w:rsid w:val="1B637191"/>
    <w:rsid w:val="1E54033A"/>
    <w:rsid w:val="20746B25"/>
    <w:rsid w:val="23AD6E04"/>
    <w:rsid w:val="28677238"/>
    <w:rsid w:val="29DD263D"/>
    <w:rsid w:val="2A725600"/>
    <w:rsid w:val="2C880505"/>
    <w:rsid w:val="2F855E0A"/>
    <w:rsid w:val="34992C7E"/>
    <w:rsid w:val="34EA4A88"/>
    <w:rsid w:val="3C993AE9"/>
    <w:rsid w:val="3DEE4B2C"/>
    <w:rsid w:val="3EA703C6"/>
    <w:rsid w:val="3F562577"/>
    <w:rsid w:val="42F17D0F"/>
    <w:rsid w:val="436F781A"/>
    <w:rsid w:val="476D4172"/>
    <w:rsid w:val="477F58E6"/>
    <w:rsid w:val="47923FCE"/>
    <w:rsid w:val="490948F4"/>
    <w:rsid w:val="491927FE"/>
    <w:rsid w:val="4B883A3E"/>
    <w:rsid w:val="4F8F0B0C"/>
    <w:rsid w:val="57470CCF"/>
    <w:rsid w:val="57C2279F"/>
    <w:rsid w:val="5C2F6136"/>
    <w:rsid w:val="622C2AA5"/>
    <w:rsid w:val="6A426762"/>
    <w:rsid w:val="6C022EBF"/>
    <w:rsid w:val="6C2E004A"/>
    <w:rsid w:val="71B52674"/>
    <w:rsid w:val="7794395D"/>
    <w:rsid w:val="792A1B99"/>
    <w:rsid w:val="7C763976"/>
    <w:rsid w:val="7EBE3F40"/>
    <w:rsid w:val="7F1F5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center"/>
    </w:pPr>
    <w:rPr>
      <w:rFonts w:ascii="Calibri" w:hAnsi="Calibri" w:eastAsia="仿宋_GB2312" w:cs="Times New Roman"/>
      <w:kern w:val="2"/>
      <w:sz w:val="32"/>
      <w:szCs w:val="24"/>
      <w:lang w:val="en-US" w:eastAsia="zh-CN" w:bidi="ar-SA"/>
    </w:rPr>
  </w:style>
  <w:style w:type="paragraph" w:styleId="3">
    <w:name w:val="heading 1"/>
    <w:basedOn w:val="1"/>
    <w:next w:val="1"/>
    <w:link w:val="18"/>
    <w:qFormat/>
    <w:uiPriority w:val="0"/>
    <w:pPr>
      <w:keepNext/>
      <w:keepLines/>
      <w:numPr>
        <w:ilvl w:val="0"/>
        <w:numId w:val="1"/>
      </w:numPr>
      <w:spacing w:before="120" w:after="120"/>
      <w:outlineLvl w:val="0"/>
    </w:pPr>
    <w:rPr>
      <w:rFonts w:eastAsia="宋体" w:asciiTheme="minorHAnsi" w:hAnsiTheme="minorHAnsi"/>
      <w:b/>
      <w:kern w:val="44"/>
      <w:sz w:val="30"/>
    </w:rPr>
  </w:style>
  <w:style w:type="paragraph" w:styleId="2">
    <w:name w:val="heading 2"/>
    <w:basedOn w:val="1"/>
    <w:next w:val="1"/>
    <w:link w:val="19"/>
    <w:semiHidden/>
    <w:unhideWhenUsed/>
    <w:qFormat/>
    <w:uiPriority w:val="0"/>
    <w:pPr>
      <w:keepNext/>
      <w:keepLines/>
      <w:ind w:left="100" w:leftChars="100"/>
      <w:outlineLvl w:val="1"/>
    </w:pPr>
    <w:rPr>
      <w:rFonts w:ascii="Arial" w:hAnsi="Arial" w:eastAsia="宋体" w:cs="Arial"/>
      <w:b/>
      <w:snapToGrid w:val="0"/>
      <w:color w:val="000000"/>
      <w:kern w:val="0"/>
      <w:sz w:val="30"/>
      <w:szCs w:val="21"/>
      <w:lang w:eastAsia="en-US"/>
    </w:rPr>
  </w:style>
  <w:style w:type="paragraph" w:styleId="4">
    <w:name w:val="heading 3"/>
    <w:basedOn w:val="1"/>
    <w:next w:val="1"/>
    <w:semiHidden/>
    <w:unhideWhenUsed/>
    <w:qFormat/>
    <w:uiPriority w:val="0"/>
    <w:pPr>
      <w:keepNext/>
      <w:keepLines/>
      <w:numPr>
        <w:ilvl w:val="2"/>
        <w:numId w:val="1"/>
      </w:numPr>
      <w:spacing w:before="20" w:after="20" w:line="413" w:lineRule="auto"/>
      <w:outlineLvl w:val="2"/>
    </w:pPr>
    <w:rPr>
      <w:rFonts w:ascii="Arial" w:hAnsi="Arial" w:eastAsia="宋体" w:cs="Arial"/>
      <w:b/>
      <w:snapToGrid w:val="0"/>
      <w:color w:val="000000"/>
      <w:kern w:val="0"/>
      <w:sz w:val="30"/>
      <w:szCs w:val="21"/>
      <w:lang w:eastAsia="en-US"/>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after="120"/>
    </w:pPr>
  </w:style>
  <w:style w:type="paragraph" w:styleId="12">
    <w:name w:val="Balloon Text"/>
    <w:basedOn w:val="1"/>
    <w:link w:val="20"/>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7">
    <w:name w:val="Hyperlink"/>
    <w:basedOn w:val="16"/>
    <w:qFormat/>
    <w:uiPriority w:val="0"/>
    <w:rPr>
      <w:color w:val="0000FF"/>
      <w:u w:val="single"/>
    </w:rPr>
  </w:style>
  <w:style w:type="character" w:customStyle="1" w:styleId="18">
    <w:name w:val="标题 1 Char"/>
    <w:link w:val="3"/>
    <w:autoRedefine/>
    <w:qFormat/>
    <w:uiPriority w:val="0"/>
    <w:rPr>
      <w:rFonts w:eastAsia="宋体" w:asciiTheme="minorHAnsi" w:hAnsiTheme="minorHAnsi"/>
      <w:b/>
      <w:kern w:val="44"/>
      <w:sz w:val="30"/>
    </w:rPr>
  </w:style>
  <w:style w:type="character" w:customStyle="1" w:styleId="19">
    <w:name w:val="标题 2 Char"/>
    <w:link w:val="2"/>
    <w:autoRedefine/>
    <w:qFormat/>
    <w:uiPriority w:val="9"/>
    <w:rPr>
      <w:rFonts w:ascii="Arial" w:hAnsi="Arial" w:eastAsia="宋体" w:cs="Arial"/>
      <w:b/>
      <w:snapToGrid w:val="0"/>
      <w:color w:val="000000"/>
      <w:kern w:val="0"/>
      <w:sz w:val="30"/>
      <w:szCs w:val="21"/>
      <w:lang w:val="en-US" w:eastAsia="en-US" w:bidi="ar-SA"/>
    </w:rPr>
  </w:style>
  <w:style w:type="character" w:customStyle="1" w:styleId="20">
    <w:name w:val="批注框文本 Char"/>
    <w:basedOn w:val="16"/>
    <w:link w:val="12"/>
    <w:qFormat/>
    <w:uiPriority w:val="0"/>
    <w:rPr>
      <w:rFonts w:ascii="Calibri" w:hAnsi="Calibri" w:eastAsia="仿宋_GB2312"/>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footer1.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5</Pages>
  <Words>1476</Words>
  <Characters>1684</Characters>
  <Lines>15</Lines>
  <Paragraphs>4</Paragraphs>
  <TotalTime>1</TotalTime>
  <ScaleCrop>false</ScaleCrop>
  <LinksUpToDate>false</LinksUpToDate>
  <CharactersWithSpaces>1697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2024-11-06T00:36:00Z</dcterms:created>
  <dc:creator>D.</dc:creator>
  <cp:lastModifiedBy>木森林</cp:lastModifiedBy>
  <dcterms:modified xsi:type="dcterms:W3CDTF">2025-12-10T06:17:03Z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BD229EB7847A4B0F83358C3DD83F1020_13</vt:lpwstr>
  </property>
  <property fmtid="{D5CDD505-2E9C-101B-9397-08002B2CF9AE}" pid="4" name="KSOTemplateDocerSaveRecord">
    <vt:lpwstr>eyJoZGlkIjoiZDE3OGRhOWE0ZGVmMmI0YjI5OWEwYWM1MzBiZTM5NDQiLCJ1c2VySWQiOiIzOTAwMDM0MjcifQ==</vt:lpwstr>
  </property>
</Properties>
</file>